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Правила проведения рекламной акции </w:t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«Шанс попасть на святые земли с Выше гор и </w:t>
      </w:r>
      <w:r>
        <w:rPr>
          <w:rFonts w:ascii="Times New Roman" w:hAnsi="Times New Roman" w:cs="Times New Roman"/>
          <w:b/>
          <w:sz w:val="24"/>
          <w:szCs w:val="24"/>
        </w:rPr>
        <w:t xml:space="preserve">Оптовик №1</w:t>
      </w:r>
      <w:r>
        <w:rPr>
          <w:rFonts w:ascii="Times New Roman" w:hAnsi="Times New Roman" w:cs="Times New Roman"/>
          <w:b/>
          <w:sz w:val="24"/>
          <w:szCs w:val="24"/>
        </w:rPr>
        <w:t xml:space="preserve">» (далее по тексту – «Правила»)</w:t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Сеть супермаркетов «</w:t>
      </w:r>
      <w:r>
        <w:rPr>
          <w:rFonts w:ascii="Times New Roman" w:hAnsi="Times New Roman" w:cs="Times New Roman"/>
          <w:sz w:val="24"/>
          <w:szCs w:val="24"/>
        </w:rPr>
        <w:t xml:space="preserve">Оптовик №1</w:t>
      </w:r>
      <w:r>
        <w:rPr>
          <w:rFonts w:ascii="Times New Roman" w:hAnsi="Times New Roman" w:cs="Times New Roman"/>
          <w:sz w:val="24"/>
          <w:szCs w:val="24"/>
        </w:rPr>
        <w:t xml:space="preserve">» и фирма «Правильный продукт», реализующая продукцию бренда «Выше гор», </w:t>
      </w:r>
      <w:r>
        <w:rPr>
          <w:rFonts w:ascii="Times New Roman" w:hAnsi="Times New Roman" w:cs="Times New Roman"/>
          <w:sz w:val="24"/>
          <w:szCs w:val="24"/>
        </w:rPr>
        <w:t xml:space="preserve">проводит акцию </w:t>
      </w:r>
      <w:r>
        <w:rPr>
          <w:rFonts w:ascii="Times New Roman" w:hAnsi="Times New Roman" w:cs="Times New Roman"/>
          <w:sz w:val="24"/>
          <w:szCs w:val="24"/>
        </w:rPr>
        <w:t xml:space="preserve">«Шанс попасть на святые земли с Выше гор и Оптовик №1» </w:t>
      </w:r>
      <w:r>
        <w:rPr>
          <w:rFonts w:ascii="Times New Roman" w:hAnsi="Times New Roman" w:cs="Times New Roman"/>
          <w:sz w:val="24"/>
          <w:szCs w:val="24"/>
        </w:rPr>
        <w:t xml:space="preserve">для своих клиентов.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Период проведения Акции</w:t>
      </w:r>
      <w:r>
        <w:rPr>
          <w:rFonts w:ascii="Times New Roman" w:hAnsi="Times New Roman" w:cs="Times New Roman"/>
          <w:sz w:val="24"/>
          <w:szCs w:val="24"/>
        </w:rPr>
        <w:t xml:space="preserve">: с 01 октября 2025 г. по 15 ноября 2025 г.</w:t>
      </w:r>
      <w:r>
        <w:rPr>
          <w:rFonts w:ascii="Times New Roman" w:hAnsi="Times New Roman" w:cs="Times New Roman"/>
          <w:sz w:val="24"/>
          <w:szCs w:val="24"/>
        </w:rPr>
        <w:t xml:space="preserve"> Рекламная акция </w:t>
      </w:r>
      <w:r>
        <w:rPr>
          <w:rFonts w:ascii="Times New Roman" w:hAnsi="Times New Roman" w:cs="Times New Roman"/>
          <w:sz w:val="24"/>
          <w:szCs w:val="24"/>
        </w:rPr>
        <w:t xml:space="preserve">«Шанс попасть на святые земли с Выше гор и Оптовик №1» </w:t>
      </w:r>
      <w:r>
        <w:rPr>
          <w:rFonts w:ascii="Times New Roman" w:hAnsi="Times New Roman" w:cs="Times New Roman"/>
          <w:sz w:val="24"/>
          <w:szCs w:val="24"/>
        </w:rPr>
        <w:t xml:space="preserve">(далее по тексту – «Акция»), проводится согласно нижеуказанным условиям, а также правилам, установленным для публичного обещания награды и в соответствии с нормами Федерального закона от 13.03.2006 г. № 38 «О рекламе».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Акция направлена на стимулирование неограниченного круга лиц к совершению покупок </w:t>
      </w:r>
      <w:r>
        <w:rPr>
          <w:rFonts w:ascii="Times New Roman" w:hAnsi="Times New Roman" w:cs="Times New Roman"/>
          <w:sz w:val="24"/>
          <w:szCs w:val="24"/>
        </w:rPr>
        <w:t xml:space="preserve">продукции бренда «Выше гор»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 xml:space="preserve">сети супермаркетов «</w:t>
      </w:r>
      <w:r>
        <w:rPr>
          <w:rFonts w:ascii="Times New Roman" w:hAnsi="Times New Roman" w:cs="Times New Roman"/>
          <w:sz w:val="24"/>
          <w:szCs w:val="24"/>
        </w:rPr>
        <w:t xml:space="preserve">Оптовик №1</w:t>
      </w:r>
      <w:r>
        <w:rPr>
          <w:rFonts w:ascii="Times New Roman" w:hAnsi="Times New Roman" w:cs="Times New Roman"/>
          <w:sz w:val="24"/>
          <w:szCs w:val="24"/>
        </w:rPr>
        <w:t xml:space="preserve">»</w:t>
      </w:r>
      <w:r>
        <w:rPr>
          <w:rFonts w:ascii="Times New Roman" w:hAnsi="Times New Roman" w:cs="Times New Roman"/>
          <w:sz w:val="24"/>
          <w:szCs w:val="24"/>
        </w:rPr>
        <w:t xml:space="preserve">, а также с целью формирования и поддержания интереса к </w:t>
      </w:r>
      <w:r>
        <w:rPr>
          <w:rFonts w:ascii="Times New Roman" w:hAnsi="Times New Roman" w:cs="Times New Roman"/>
          <w:sz w:val="24"/>
          <w:szCs w:val="24"/>
        </w:rPr>
        <w:t xml:space="preserve">сети супермаркетов «</w:t>
      </w:r>
      <w:r>
        <w:rPr>
          <w:rFonts w:ascii="Times New Roman" w:hAnsi="Times New Roman" w:cs="Times New Roman"/>
          <w:sz w:val="24"/>
          <w:szCs w:val="24"/>
        </w:rPr>
        <w:t xml:space="preserve">Оптовик №1</w:t>
      </w:r>
      <w:r>
        <w:rPr>
          <w:rFonts w:ascii="Times New Roman" w:hAnsi="Times New Roman" w:cs="Times New Roman"/>
          <w:sz w:val="24"/>
          <w:szCs w:val="24"/>
        </w:rPr>
        <w:t xml:space="preserve">» и продукции бренда «Выше гор»</w:t>
      </w:r>
      <w:r>
        <w:rPr>
          <w:rFonts w:ascii="Times New Roman" w:hAnsi="Times New Roman" w:cs="Times New Roman"/>
          <w:sz w:val="24"/>
          <w:szCs w:val="24"/>
        </w:rPr>
        <w:t xml:space="preserve">. Акция не является лотереей, как данное определение дано в Федеральном законе от 11.11.2003 № 138-ФЗ «О лотереях», так как розыгрыш призового фонда Акции не основан на принципе случайного определения выигрышей, призовой фонд Акции формируется за с</w:t>
      </w:r>
      <w:r>
        <w:rPr>
          <w:rFonts w:ascii="Times New Roman" w:hAnsi="Times New Roman" w:cs="Times New Roman"/>
          <w:sz w:val="24"/>
          <w:szCs w:val="24"/>
        </w:rPr>
        <w:t xml:space="preserve">чет средств Организатора Акции.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ОБЩЕЕ ПОЛОЖЕНИЕ ПРОВЕДЕНИЯ АКЦИИ: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1.1. Участие в Акции не является обязательным.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 Участие в Акции не связано с внесением платы Участником и не основано на риске.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1.3. Территория проведения Акции: </w:t>
      </w:r>
      <w:r>
        <w:rPr>
          <w:rFonts w:ascii="Times New Roman" w:hAnsi="Times New Roman" w:cs="Times New Roman"/>
          <w:sz w:val="24"/>
          <w:szCs w:val="24"/>
        </w:rPr>
        <w:t xml:space="preserve">Республика Дагестан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1.4. Наименование Организатора Акции.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</w:t>
      </w:r>
      <w:r>
        <w:rPr>
          <w:rFonts w:ascii="Times New Roman" w:hAnsi="Times New Roman" w:cs="Times New Roman"/>
          <w:sz w:val="24"/>
          <w:szCs w:val="24"/>
        </w:rPr>
        <w:t xml:space="preserve">.4.1. Организатор </w:t>
      </w:r>
      <w:r>
        <w:rPr>
          <w:rFonts w:ascii="Times New Roman" w:hAnsi="Times New Roman" w:cs="Times New Roman"/>
          <w:sz w:val="24"/>
          <w:szCs w:val="24"/>
        </w:rPr>
        <w:t xml:space="preserve">и Оператор </w:t>
      </w:r>
      <w:r>
        <w:rPr>
          <w:rFonts w:ascii="Times New Roman" w:hAnsi="Times New Roman" w:cs="Times New Roman"/>
          <w:sz w:val="24"/>
          <w:szCs w:val="24"/>
        </w:rPr>
        <w:t xml:space="preserve">Акции </w:t>
      </w:r>
      <w:r>
        <w:rPr>
          <w:rFonts w:ascii="Times New Roman" w:hAnsi="Times New Roman" w:cs="Times New Roman"/>
          <w:sz w:val="24"/>
          <w:szCs w:val="24"/>
        </w:rPr>
        <w:t xml:space="preserve"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Индивидуальный предприниматель Абакарова Залина Омарасхабовна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Реквизиты: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Наименование: Индивидуальный предприниматель Абакарова Залина Омарасхабовна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ИНН: 052700869070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ОГРНИП: 324050000026134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Расчётный счёт: 40802810460610000846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Наименование: СТАВРОПОЛЬСКОЕ ОТДЕЛЕНИЕ N5230 ПАО СБЕРБАНК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БИК: 040702615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Корсчёт: 30101810907020000615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ИНН: 7707083893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КПП: 057243001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СРОКИ ПРОВЕДЕНИЯ АКЦИИ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 Общий срок проведения Акции, включая период определения Победителей: </w:t>
      </w:r>
      <w:r>
        <w:rPr>
          <w:rFonts w:ascii="Times New Roman" w:hAnsi="Times New Roman" w:cs="Times New Roman"/>
          <w:sz w:val="24"/>
          <w:szCs w:val="24"/>
        </w:rPr>
        <w:t xml:space="preserve">с 01 октября 2025 г. по 15 ноября 2025 г.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Период получения </w:t>
      </w:r>
      <w:r>
        <w:rPr>
          <w:rFonts w:ascii="Times New Roman" w:hAnsi="Times New Roman" w:cs="Times New Roman"/>
          <w:sz w:val="24"/>
          <w:szCs w:val="24"/>
        </w:rPr>
        <w:t xml:space="preserve">талонов</w:t>
      </w:r>
      <w:r>
        <w:rPr>
          <w:rFonts w:ascii="Times New Roman" w:hAnsi="Times New Roman" w:cs="Times New Roman"/>
          <w:sz w:val="24"/>
          <w:szCs w:val="24"/>
        </w:rPr>
        <w:t xml:space="preserve"> за совершени</w:t>
      </w:r>
      <w:r>
        <w:rPr>
          <w:rFonts w:ascii="Times New Roman" w:hAnsi="Times New Roman" w:cs="Times New Roman"/>
          <w:sz w:val="24"/>
          <w:szCs w:val="24"/>
        </w:rPr>
        <w:t xml:space="preserve">е</w:t>
      </w:r>
      <w:r>
        <w:rPr>
          <w:rFonts w:ascii="Times New Roman" w:hAnsi="Times New Roman" w:cs="Times New Roman"/>
          <w:sz w:val="24"/>
          <w:szCs w:val="24"/>
        </w:rPr>
        <w:t xml:space="preserve"> покуп</w:t>
      </w:r>
      <w:r>
        <w:rPr>
          <w:rFonts w:ascii="Times New Roman" w:hAnsi="Times New Roman" w:cs="Times New Roman"/>
          <w:sz w:val="24"/>
          <w:szCs w:val="24"/>
        </w:rPr>
        <w:t xml:space="preserve">ок, </w:t>
      </w:r>
      <w:r>
        <w:rPr>
          <w:rFonts w:ascii="Times New Roman" w:hAnsi="Times New Roman" w:cs="Times New Roman"/>
          <w:sz w:val="24"/>
          <w:szCs w:val="24"/>
        </w:rPr>
        <w:t xml:space="preserve">согласно условиям Акции</w:t>
      </w:r>
      <w:r>
        <w:rPr>
          <w:rFonts w:ascii="Times New Roman" w:hAnsi="Times New Roman" w:cs="Times New Roman"/>
          <w:sz w:val="24"/>
          <w:szCs w:val="24"/>
        </w:rPr>
        <w:t xml:space="preserve">,</w:t>
      </w:r>
      <w:r>
        <w:rPr>
          <w:rFonts w:ascii="Times New Roman" w:hAnsi="Times New Roman" w:cs="Times New Roman"/>
          <w:sz w:val="24"/>
          <w:szCs w:val="24"/>
        </w:rPr>
        <w:t xml:space="preserve"> в </w:t>
      </w:r>
      <w:r>
        <w:rPr>
          <w:rFonts w:ascii="Times New Roman" w:hAnsi="Times New Roman" w:cs="Times New Roman"/>
          <w:sz w:val="24"/>
          <w:szCs w:val="24"/>
        </w:rPr>
        <w:t xml:space="preserve">сети супермаркетов «</w:t>
      </w:r>
      <w:r>
        <w:rPr>
          <w:rFonts w:ascii="Times New Roman" w:hAnsi="Times New Roman" w:cs="Times New Roman"/>
          <w:sz w:val="24"/>
          <w:szCs w:val="24"/>
        </w:rPr>
        <w:t xml:space="preserve">Оптовик №1</w:t>
      </w:r>
      <w:r>
        <w:rPr>
          <w:rFonts w:ascii="Times New Roman" w:hAnsi="Times New Roman" w:cs="Times New Roman"/>
          <w:sz w:val="24"/>
          <w:szCs w:val="24"/>
        </w:rPr>
        <w:t xml:space="preserve">» по адресам: </w:t>
      </w:r>
      <w:r>
        <w:rPr>
          <w:rFonts w:ascii="Times New Roman" w:hAnsi="Times New Roman" w:cs="Times New Roman"/>
          <w:sz w:val="24"/>
          <w:szCs w:val="24"/>
        </w:rPr>
        <w:t xml:space="preserve">1) </w:t>
      </w:r>
      <w:r>
        <w:rPr>
          <w:rFonts w:ascii="Times New Roman" w:hAnsi="Times New Roman" w:cs="Times New Roman"/>
          <w:sz w:val="24"/>
          <w:szCs w:val="24"/>
        </w:rPr>
        <w:t xml:space="preserve">Каспийск</w:t>
      </w:r>
      <w:r>
        <w:rPr>
          <w:rFonts w:ascii="Times New Roman" w:hAnsi="Times New Roman" w:cs="Times New Roman"/>
          <w:sz w:val="24"/>
          <w:szCs w:val="24"/>
        </w:rPr>
        <w:t xml:space="preserve">, ул.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Хизроева</w:t>
      </w:r>
      <w:r>
        <w:rPr>
          <w:rFonts w:ascii="Times New Roman" w:hAnsi="Times New Roman" w:cs="Times New Roman"/>
          <w:sz w:val="24"/>
          <w:szCs w:val="24"/>
        </w:rPr>
        <w:t xml:space="preserve">, д.</w:t>
      </w:r>
      <w:r>
        <w:rPr>
          <w:rFonts w:ascii="Times New Roman" w:hAnsi="Times New Roman" w:cs="Times New Roman"/>
          <w:sz w:val="24"/>
          <w:szCs w:val="24"/>
        </w:rPr>
        <w:t xml:space="preserve"> 3, </w:t>
      </w:r>
      <w:r>
        <w:rPr>
          <w:rFonts w:ascii="Times New Roman" w:hAnsi="Times New Roman" w:cs="Times New Roman"/>
          <w:sz w:val="24"/>
          <w:szCs w:val="24"/>
        </w:rPr>
        <w:t xml:space="preserve">2) Каспийск, ул. </w:t>
      </w:r>
      <w:r>
        <w:rPr>
          <w:rFonts w:ascii="Times New Roman" w:hAnsi="Times New Roman" w:cs="Times New Roman"/>
          <w:sz w:val="24"/>
          <w:szCs w:val="24"/>
        </w:rPr>
        <w:t xml:space="preserve">Омарова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д. </w:t>
      </w:r>
      <w:r>
        <w:rPr>
          <w:rFonts w:ascii="Times New Roman" w:hAnsi="Times New Roman" w:cs="Times New Roman"/>
          <w:sz w:val="24"/>
          <w:szCs w:val="24"/>
        </w:rPr>
        <w:t xml:space="preserve">6, </w:t>
      </w:r>
      <w:r>
        <w:rPr>
          <w:rFonts w:ascii="Times New Roman" w:hAnsi="Times New Roman" w:cs="Times New Roman"/>
          <w:sz w:val="24"/>
          <w:szCs w:val="24"/>
        </w:rPr>
        <w:t xml:space="preserve">3) Каспийск, ул. </w:t>
      </w:r>
      <w:r>
        <w:rPr>
          <w:rFonts w:ascii="Times New Roman" w:hAnsi="Times New Roman" w:cs="Times New Roman"/>
          <w:sz w:val="24"/>
          <w:szCs w:val="24"/>
        </w:rPr>
        <w:t xml:space="preserve">Ленина</w:t>
      </w:r>
      <w:r>
        <w:rPr>
          <w:rFonts w:ascii="Times New Roman" w:hAnsi="Times New Roman" w:cs="Times New Roman"/>
          <w:sz w:val="24"/>
          <w:szCs w:val="24"/>
        </w:rPr>
        <w:t xml:space="preserve">, д.</w:t>
      </w:r>
      <w:r>
        <w:rPr>
          <w:rFonts w:ascii="Times New Roman" w:hAnsi="Times New Roman" w:cs="Times New Roman"/>
          <w:sz w:val="24"/>
          <w:szCs w:val="24"/>
        </w:rPr>
        <w:t xml:space="preserve"> 98Б,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4) Махачкала, ул.</w:t>
      </w:r>
      <w:r>
        <w:rPr>
          <w:rFonts w:ascii="Times New Roman" w:hAnsi="Times New Roman" w:cs="Times New Roman"/>
          <w:sz w:val="24"/>
          <w:szCs w:val="24"/>
        </w:rPr>
        <w:t xml:space="preserve"> Нахимова, </w:t>
      </w:r>
      <w:r>
        <w:rPr>
          <w:rFonts w:ascii="Times New Roman" w:hAnsi="Times New Roman" w:cs="Times New Roman"/>
          <w:sz w:val="24"/>
          <w:szCs w:val="24"/>
        </w:rPr>
        <w:t xml:space="preserve">д. </w:t>
      </w:r>
      <w:r>
        <w:rPr>
          <w:rFonts w:ascii="Times New Roman" w:hAnsi="Times New Roman" w:cs="Times New Roman"/>
          <w:sz w:val="24"/>
          <w:szCs w:val="24"/>
        </w:rPr>
        <w:t xml:space="preserve">11, </w:t>
      </w:r>
      <w:r>
        <w:rPr>
          <w:rFonts w:ascii="Times New Roman" w:hAnsi="Times New Roman" w:cs="Times New Roman"/>
          <w:sz w:val="24"/>
          <w:szCs w:val="24"/>
        </w:rPr>
        <w:t xml:space="preserve">5) Махачкала, ул. </w:t>
      </w:r>
      <w:r>
        <w:rPr>
          <w:rFonts w:ascii="Times New Roman" w:hAnsi="Times New Roman" w:cs="Times New Roman"/>
          <w:sz w:val="24"/>
          <w:szCs w:val="24"/>
        </w:rPr>
        <w:t xml:space="preserve">М.Гаджиева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д. </w:t>
      </w:r>
      <w:r>
        <w:rPr>
          <w:rFonts w:ascii="Times New Roman" w:hAnsi="Times New Roman" w:cs="Times New Roman"/>
          <w:sz w:val="24"/>
          <w:szCs w:val="24"/>
        </w:rPr>
        <w:t xml:space="preserve">73,</w:t>
      </w:r>
      <w:r>
        <w:rPr>
          <w:rFonts w:ascii="Times New Roman" w:hAnsi="Times New Roman" w:cs="Times New Roman"/>
          <w:sz w:val="24"/>
          <w:szCs w:val="24"/>
        </w:rPr>
        <w:t xml:space="preserve"> 6) Махачкала, ул.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Гаджиалибекова</w:t>
      </w:r>
      <w:r>
        <w:rPr>
          <w:rFonts w:ascii="Times New Roman" w:hAnsi="Times New Roman" w:cs="Times New Roman"/>
          <w:sz w:val="24"/>
          <w:szCs w:val="24"/>
        </w:rPr>
        <w:t xml:space="preserve">,</w:t>
      </w:r>
      <w:r>
        <w:rPr>
          <w:rFonts w:ascii="Times New Roman" w:hAnsi="Times New Roman" w:cs="Times New Roman"/>
          <w:sz w:val="24"/>
          <w:szCs w:val="24"/>
        </w:rPr>
        <w:t xml:space="preserve"> д.</w:t>
      </w:r>
      <w:r>
        <w:rPr>
          <w:rFonts w:ascii="Times New Roman" w:hAnsi="Times New Roman" w:cs="Times New Roman"/>
          <w:sz w:val="24"/>
          <w:szCs w:val="24"/>
        </w:rPr>
        <w:t xml:space="preserve"> 76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с 01 октября 2025 г. по </w:t>
      </w:r>
      <w:r>
        <w:rPr>
          <w:rFonts w:ascii="Times New Roman" w:hAnsi="Times New Roman" w:cs="Times New Roman"/>
          <w:sz w:val="24"/>
          <w:szCs w:val="24"/>
        </w:rPr>
        <w:t xml:space="preserve">10</w:t>
      </w:r>
      <w:r>
        <w:rPr>
          <w:rFonts w:ascii="Times New Roman" w:hAnsi="Times New Roman" w:cs="Times New Roman"/>
          <w:sz w:val="24"/>
          <w:szCs w:val="24"/>
        </w:rPr>
        <w:t xml:space="preserve"> ноября 2025 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 Сроки и правила определения Победителей, обладателей Призов, установлены в раздел</w:t>
      </w:r>
      <w:r>
        <w:rPr>
          <w:rFonts w:ascii="Times New Roman" w:hAnsi="Times New Roman" w:cs="Times New Roman"/>
          <w:sz w:val="24"/>
          <w:szCs w:val="24"/>
        </w:rPr>
        <w:t xml:space="preserve">е </w:t>
      </w:r>
      <w:r>
        <w:rPr>
          <w:rFonts w:ascii="Times New Roman" w:hAnsi="Times New Roman" w:cs="Times New Roman"/>
          <w:sz w:val="24"/>
          <w:szCs w:val="24"/>
        </w:rPr>
        <w:t xml:space="preserve">7 настоящих Правил.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2.4. Период и правила выдачи призов Победителям установлены в разделе 8 настоящих Правил.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СПОСОБЫ ИНФОРМИРОВАНИЯ УЧАСТНИКОВ АКЦИИ: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Участники Акции </w:t>
      </w:r>
      <w:r>
        <w:rPr>
          <w:rFonts w:ascii="Times New Roman" w:hAnsi="Times New Roman" w:cs="Times New Roman"/>
          <w:sz w:val="24"/>
          <w:szCs w:val="24"/>
        </w:rPr>
        <w:t xml:space="preserve">будут информироваться о Правилах и сроках проведения Акции в сети Интернет на сайте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market</w:t>
      </w:r>
      <w:r>
        <w:rPr>
          <w:rFonts w:ascii="Times New Roman" w:hAnsi="Times New Roman" w:cs="Times New Roman"/>
          <w:sz w:val="24"/>
          <w:szCs w:val="24"/>
        </w:rPr>
        <w:t xml:space="preserve"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faidagroup</w:t>
      </w:r>
      <w:r>
        <w:rPr>
          <w:rFonts w:ascii="Times New Roman" w:hAnsi="Times New Roman" w:cs="Times New Roman"/>
          <w:sz w:val="24"/>
          <w:szCs w:val="24"/>
        </w:rPr>
        <w:t xml:space="preserve"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ru</w:t>
      </w:r>
      <w:r>
        <w:rPr>
          <w:rFonts w:ascii="Times New Roman" w:hAnsi="Times New Roman" w:cs="Times New Roman"/>
          <w:sz w:val="24"/>
          <w:szCs w:val="24"/>
        </w:rPr>
        <w:t xml:space="preserve"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 Участники Акции будут информироваться о подведении итогов розыгрыша и Победителях путем размещения информации в сети Интернет на сайте Акции в течение 5 (пяти) рабочих дней с даты проведения розыгрыша.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УСЛОВИЯ УЧАСТИЯ В АКЦИИ: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Участниками Акции могут быть физические дееспособные лица, достигшие 18 лет, являющиеся гражданами Российской Федерации.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4.2. К участию в Акции не допускаются: работники и представители Организатора и /и</w:t>
      </w:r>
      <w:r>
        <w:rPr>
          <w:rFonts w:ascii="Times New Roman" w:hAnsi="Times New Roman" w:cs="Times New Roman"/>
          <w:sz w:val="24"/>
          <w:szCs w:val="24"/>
        </w:rPr>
        <w:t xml:space="preserve">ли Филиалов, аффилированные с ними лица, члены семей таких работников и ближайшие родственники, а равно работники и представители любых других юридических лиц, причастных к организации и/или проведению Акции, в том числе Оператора, а также члены их семей.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4.3. Участник Акции, выполнивший условия Акции, имеет возможность получить призы, указанные в п. 4.5, в порядке, предусмотренном настоящими Правилами.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4.4. Организатор оставляет за собо</w:t>
      </w:r>
      <w:r>
        <w:rPr>
          <w:rFonts w:ascii="Times New Roman" w:hAnsi="Times New Roman" w:cs="Times New Roman"/>
          <w:sz w:val="24"/>
          <w:szCs w:val="24"/>
        </w:rPr>
        <w:t xml:space="preserve">й</w:t>
      </w:r>
      <w:r>
        <w:rPr>
          <w:rFonts w:ascii="Times New Roman" w:hAnsi="Times New Roman" w:cs="Times New Roman"/>
          <w:sz w:val="24"/>
          <w:szCs w:val="24"/>
        </w:rPr>
        <w:t xml:space="preserve"> право отказать Победителю в выдаче приза, указанного в п. 4.5, в случае </w:t>
      </w:r>
      <w:r>
        <w:rPr>
          <w:rFonts w:ascii="Times New Roman" w:hAnsi="Times New Roman" w:cs="Times New Roman"/>
          <w:sz w:val="24"/>
          <w:szCs w:val="24"/>
        </w:rPr>
        <w:t xml:space="preserve">невозможности связаться с Победителем по указанному им номеру телефона в течение 3 (трех) календарных дней с момента завершения розыгрыша. Отказать в выдаче приза могут также е</w:t>
      </w:r>
      <w:r>
        <w:rPr>
          <w:rFonts w:ascii="Times New Roman" w:hAnsi="Times New Roman" w:cs="Times New Roman"/>
          <w:sz w:val="24"/>
          <w:szCs w:val="24"/>
        </w:rPr>
        <w:t xml:space="preserve">сли Победитель не сможет доказать, что является владельцем номера телефона, </w:t>
      </w:r>
      <w:r>
        <w:rPr>
          <w:rFonts w:ascii="Times New Roman" w:hAnsi="Times New Roman" w:cs="Times New Roman"/>
          <w:sz w:val="24"/>
          <w:szCs w:val="24"/>
        </w:rPr>
        <w:t xml:space="preserve">указанного в победившем билете</w:t>
      </w:r>
      <w:r>
        <w:rPr>
          <w:rFonts w:ascii="Times New Roman" w:hAnsi="Times New Roman" w:cs="Times New Roman"/>
          <w:sz w:val="24"/>
          <w:szCs w:val="24"/>
        </w:rPr>
        <w:t xml:space="preserve"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4.5. Призовой фонд Акции формируется за счет средств Организатора и состоит из: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4.5.1. Основной розыгрыш:</w:t>
      </w:r>
      <w:r>
        <w:rPr>
          <w:rFonts w:ascii="Times New Roman" w:hAnsi="Times New Roman" w:cs="Times New Roman"/>
          <w:sz w:val="24"/>
          <w:szCs w:val="24"/>
        </w:rPr>
      </w:r>
    </w:p>
    <w:tbl>
      <w:tblPr>
        <w:tblW w:w="6658" w:type="dxa"/>
        <w:tblLook w:val="04A0" w:firstRow="1" w:lastRow="0" w:firstColumn="1" w:lastColumn="0" w:noHBand="0" w:noVBand="1"/>
      </w:tblPr>
      <w:tblGrid>
        <w:gridCol w:w="6658"/>
      </w:tblGrid>
      <w:tr>
        <w:tblPrEx/>
        <w:trPr>
          <w:trHeight w:val="300"/>
        </w:trPr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658" w:type="dxa"/>
            <w:vAlign w:val="center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П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утевк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а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в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Умра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blPrEx/>
        <w:trPr>
          <w:trHeight w:val="300"/>
        </w:trPr>
        <w:tc>
          <w:tcPr>
            <w:shd w:val="clear" w:color="auto" w:fill="auto"/>
            <w:tcBorders>
              <w:top w:val="non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658" w:type="dxa"/>
            <w:vAlign w:val="center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i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Phone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16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Pro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</w:r>
          </w:p>
        </w:tc>
      </w:tr>
      <w:tr>
        <w:tblPrEx/>
        <w:trPr>
          <w:trHeight w:val="300"/>
        </w:trPr>
        <w:tc>
          <w:tcPr>
            <w:shd w:val="clear" w:color="auto" w:fill="auto"/>
            <w:tcBorders>
              <w:top w:val="non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658" w:type="dxa"/>
            <w:vAlign w:val="center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Apple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Watch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Series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10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blPrEx/>
        <w:trPr>
          <w:trHeight w:val="300"/>
        </w:trPr>
        <w:tc>
          <w:tcPr>
            <w:shd w:val="clear" w:color="auto" w:fill="auto"/>
            <w:tcBorders>
              <w:top w:val="non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658" w:type="dxa"/>
            <w:vAlign w:val="center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TCL 4К-телевизор 65’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blPrEx/>
        <w:trPr>
          <w:trHeight w:val="300"/>
        </w:trPr>
        <w:tc>
          <w:tcPr>
            <w:shd w:val="clear" w:color="auto" w:fill="auto"/>
            <w:tcBorders>
              <w:top w:val="non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658" w:type="dxa"/>
            <w:vAlign w:val="center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Электросамокат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blPrEx/>
        <w:trPr>
          <w:trHeight w:val="300"/>
        </w:trPr>
        <w:tc>
          <w:tcPr>
            <w:shd w:val="clear" w:color="auto" w:fill="auto"/>
            <w:tcBorders>
              <w:top w:val="non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658" w:type="dxa"/>
            <w:vAlign w:val="center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10 с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ертификат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ов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на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покупки в сети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Оптовик №1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номиналом в 5 000 рублей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blPrEx/>
        <w:trPr>
          <w:trHeight w:val="300"/>
        </w:trPr>
        <w:tc>
          <w:tcPr>
            <w:shd w:val="clear" w:color="auto" w:fill="auto"/>
            <w:tcBorders>
              <w:top w:val="non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658" w:type="dxa"/>
            <w:vAlign w:val="center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10 сертификатов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на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покупки в сети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Оптовик №1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номиналом в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000 рублей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</w:tbl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4.5.2. Дополнительный розыгрыш:</w:t>
      </w:r>
      <w:r>
        <w:rPr>
          <w:rFonts w:ascii="Times New Roman" w:hAnsi="Times New Roman" w:cs="Times New Roman"/>
          <w:sz w:val="24"/>
          <w:szCs w:val="24"/>
        </w:rPr>
      </w:r>
    </w:p>
    <w:tbl>
      <w:tblPr>
        <w:tblW w:w="6658" w:type="dxa"/>
        <w:tblLook w:val="04A0" w:firstRow="1" w:lastRow="0" w:firstColumn="1" w:lastColumn="0" w:noHBand="0" w:noVBand="1"/>
      </w:tblPr>
      <w:tblGrid>
        <w:gridCol w:w="6658"/>
      </w:tblGrid>
      <w:tr>
        <w:tblPrEx/>
        <w:trPr>
          <w:trHeight w:val="300"/>
        </w:trPr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658" w:type="dxa"/>
            <w:vAlign w:val="center"/>
            <w:textDirection w:val="lrTb"/>
            <w:noWrap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П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утевк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а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в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Умра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</w:tr>
    </w:tbl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4.6. Обязательства Организатора по выдаче призов уча</w:t>
      </w:r>
      <w:r>
        <w:rPr>
          <w:rFonts w:ascii="Times New Roman" w:hAnsi="Times New Roman" w:cs="Times New Roman"/>
          <w:sz w:val="24"/>
          <w:szCs w:val="24"/>
        </w:rPr>
        <w:t xml:space="preserve">стникам Акции ограничены призовым фондом, указанным в настоящих Правилах, а именно, в части количества и размера призов. Призовой фонд может быть изменен в сторону увеличения на усмотрение Организатора. Информация об изменениях публикуется на Сайте Акции;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4.7. Цвет, модель и иные свойства призов определяются по усмотрению Организатора, и могут не совпадать с изображениями, представленными в рекламных материалах, и ожиданиям Участников.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4.8. Подарочные сертификаты </w:t>
      </w:r>
      <w:r>
        <w:rPr>
          <w:rFonts w:ascii="Times New Roman" w:hAnsi="Times New Roman" w:cs="Times New Roman"/>
          <w:sz w:val="24"/>
          <w:szCs w:val="24"/>
        </w:rPr>
        <w:t xml:space="preserve">сети </w:t>
      </w:r>
      <w:r>
        <w:rPr>
          <w:rFonts w:ascii="Times New Roman" w:hAnsi="Times New Roman" w:cs="Times New Roman"/>
          <w:sz w:val="24"/>
          <w:szCs w:val="24"/>
        </w:rPr>
        <w:t xml:space="preserve">«</w:t>
      </w:r>
      <w:r>
        <w:rPr>
          <w:rFonts w:ascii="Times New Roman" w:hAnsi="Times New Roman" w:cs="Times New Roman"/>
          <w:sz w:val="24"/>
          <w:szCs w:val="24"/>
        </w:rPr>
        <w:t xml:space="preserve">Оптовик №1</w:t>
      </w:r>
      <w:r>
        <w:rPr>
          <w:rFonts w:ascii="Times New Roman" w:hAnsi="Times New Roman" w:cs="Times New Roman"/>
          <w:sz w:val="24"/>
          <w:szCs w:val="24"/>
        </w:rPr>
        <w:t xml:space="preserve">» могут быть заменены на другой сертификат аналогичного номинала по усмотрению Организатора.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4.9. Призы и подарки не могут быть обменены на денежный эквивалент как полностью, так и частями.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4.10. Призы, указанные в п. 4.5</w:t>
      </w:r>
      <w:r>
        <w:rPr>
          <w:rFonts w:ascii="Times New Roman" w:hAnsi="Times New Roman" w:cs="Times New Roman"/>
          <w:sz w:val="24"/>
          <w:szCs w:val="24"/>
        </w:rPr>
        <w:t xml:space="preserve"> настоящих Правил, являются неделимыми.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4.11. В рамках Акции один и тот же Участник может выиграть не более</w:t>
      </w:r>
      <w:r>
        <w:rPr>
          <w:rFonts w:ascii="Times New Roman" w:hAnsi="Times New Roman" w:cs="Times New Roman"/>
          <w:sz w:val="24"/>
          <w:szCs w:val="24"/>
        </w:rPr>
        <w:t xml:space="preserve"> одного приза, указанного в п.</w:t>
      </w:r>
      <w:r>
        <w:rPr>
          <w:rFonts w:ascii="Times New Roman" w:hAnsi="Times New Roman" w:cs="Times New Roman"/>
          <w:sz w:val="24"/>
          <w:szCs w:val="24"/>
        </w:rPr>
        <w:t xml:space="preserve"> 4.5 в рамках розыгрышей призов.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4.12. Для участия в акции необходимо, помимо соответствия вышеприведенным условиям, осуществить закуп в магазинах сети «</w:t>
      </w:r>
      <w:r>
        <w:rPr>
          <w:rFonts w:ascii="Times New Roman" w:hAnsi="Times New Roman" w:cs="Times New Roman"/>
          <w:sz w:val="24"/>
          <w:szCs w:val="24"/>
        </w:rPr>
        <w:t xml:space="preserve">Оптовик №1</w:t>
      </w:r>
      <w:r>
        <w:rPr>
          <w:rFonts w:ascii="Times New Roman" w:hAnsi="Times New Roman" w:cs="Times New Roman"/>
          <w:sz w:val="24"/>
          <w:szCs w:val="24"/>
        </w:rPr>
        <w:t xml:space="preserve">» по адресам, указанным в п. 2.2 </w:t>
      </w:r>
      <w:r>
        <w:rPr>
          <w:rFonts w:ascii="Times New Roman" w:hAnsi="Times New Roman" w:cs="Times New Roman"/>
          <w:sz w:val="24"/>
          <w:szCs w:val="24"/>
        </w:rPr>
        <w:t xml:space="preserve">Правил </w:t>
      </w:r>
      <w:r>
        <w:rPr>
          <w:rFonts w:ascii="Times New Roman" w:hAnsi="Times New Roman" w:cs="Times New Roman"/>
          <w:sz w:val="24"/>
          <w:szCs w:val="24"/>
        </w:rPr>
        <w:t xml:space="preserve">товара на сумму не менее </w:t>
      </w:r>
      <w:r>
        <w:rPr>
          <w:rFonts w:ascii="Times New Roman" w:hAnsi="Times New Roman" w:cs="Times New Roman"/>
          <w:sz w:val="24"/>
          <w:szCs w:val="24"/>
        </w:rPr>
        <w:t xml:space="preserve">3</w:t>
      </w:r>
      <w:r>
        <w:rPr>
          <w:rFonts w:ascii="Times New Roman" w:hAnsi="Times New Roman" w:cs="Times New Roman"/>
          <w:sz w:val="24"/>
          <w:szCs w:val="24"/>
        </w:rPr>
        <w:t xml:space="preserve"> 000 рублей, при этом в чеке должн</w:t>
      </w:r>
      <w:r>
        <w:rPr>
          <w:rFonts w:ascii="Times New Roman" w:hAnsi="Times New Roman" w:cs="Times New Roman"/>
          <w:sz w:val="24"/>
          <w:szCs w:val="24"/>
        </w:rPr>
        <w:t xml:space="preserve">о</w:t>
      </w:r>
      <w:r>
        <w:rPr>
          <w:rFonts w:ascii="Times New Roman" w:hAnsi="Times New Roman" w:cs="Times New Roman"/>
          <w:sz w:val="24"/>
          <w:szCs w:val="24"/>
        </w:rPr>
        <w:t xml:space="preserve"> присутствовать хотя бы </w:t>
      </w:r>
      <w:r>
        <w:rPr>
          <w:rFonts w:ascii="Times New Roman" w:hAnsi="Times New Roman" w:cs="Times New Roman"/>
          <w:sz w:val="24"/>
          <w:szCs w:val="24"/>
        </w:rPr>
        <w:t xml:space="preserve">2 вида продукции</w:t>
      </w:r>
      <w:r>
        <w:rPr>
          <w:rFonts w:ascii="Times New Roman" w:hAnsi="Times New Roman" w:cs="Times New Roman"/>
          <w:sz w:val="24"/>
          <w:szCs w:val="24"/>
        </w:rPr>
        <w:t xml:space="preserve"> бренда «Выше гор». </w:t>
      </w:r>
      <w:r>
        <w:rPr>
          <w:rFonts w:ascii="Times New Roman" w:hAnsi="Times New Roman" w:cs="Times New Roman"/>
          <w:sz w:val="24"/>
          <w:szCs w:val="24"/>
        </w:rPr>
        <w:t xml:space="preserve">Важно, чтобы </w:t>
      </w:r>
      <w:r>
        <w:rPr>
          <w:rFonts w:ascii="Times New Roman" w:hAnsi="Times New Roman" w:cs="Times New Roman"/>
          <w:sz w:val="24"/>
          <w:szCs w:val="24"/>
        </w:rPr>
        <w:t xml:space="preserve">все 3 условия</w:t>
      </w:r>
      <w:r>
        <w:rPr>
          <w:rFonts w:ascii="Times New Roman" w:hAnsi="Times New Roman" w:cs="Times New Roman"/>
          <w:sz w:val="24"/>
          <w:szCs w:val="24"/>
        </w:rPr>
        <w:t xml:space="preserve"> участия выполнялись одновременно</w:t>
      </w:r>
      <w:r>
        <w:rPr>
          <w:rFonts w:ascii="Times New Roman" w:hAnsi="Times New Roman" w:cs="Times New Roman"/>
          <w:sz w:val="24"/>
          <w:szCs w:val="24"/>
        </w:rPr>
        <w:t xml:space="preserve">: 1) общая сумма чека, 2) наличие в чеке как минимум 2 позиций бренда Выше гор, 3) позиции бренда </w:t>
      </w:r>
      <w:r>
        <w:rPr>
          <w:rFonts w:ascii="Times New Roman" w:hAnsi="Times New Roman" w:cs="Times New Roman"/>
          <w:sz w:val="24"/>
          <w:szCs w:val="24"/>
        </w:rPr>
        <w:t xml:space="preserve">Выше гор должны быть хотя бы 2 разных видов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За кажды</w:t>
      </w:r>
      <w:r>
        <w:rPr>
          <w:rFonts w:ascii="Times New Roman" w:hAnsi="Times New Roman" w:cs="Times New Roman"/>
          <w:sz w:val="24"/>
          <w:szCs w:val="24"/>
        </w:rPr>
        <w:t xml:space="preserve">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чек, соответствующий вышеуказанным условиям,</w:t>
      </w:r>
      <w:r>
        <w:rPr>
          <w:rFonts w:ascii="Times New Roman" w:hAnsi="Times New Roman" w:cs="Times New Roman"/>
          <w:sz w:val="24"/>
          <w:szCs w:val="24"/>
        </w:rPr>
        <w:t xml:space="preserve"> участнику выдается 1 талон на участие, а его номер телефона приобщается </w:t>
      </w:r>
      <w:r>
        <w:rPr>
          <w:rFonts w:ascii="Times New Roman" w:hAnsi="Times New Roman" w:cs="Times New Roman"/>
          <w:sz w:val="24"/>
          <w:szCs w:val="24"/>
        </w:rPr>
        <w:t xml:space="preserve">к</w:t>
      </w:r>
      <w:r>
        <w:rPr>
          <w:rFonts w:ascii="Times New Roman" w:hAnsi="Times New Roman" w:cs="Times New Roman"/>
          <w:sz w:val="24"/>
          <w:szCs w:val="24"/>
        </w:rPr>
        <w:t xml:space="preserve"> розыгрышу призов.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 невыполнении хотя бы одного из </w:t>
      </w:r>
      <w:r>
        <w:rPr>
          <w:rFonts w:ascii="Times New Roman" w:hAnsi="Times New Roman" w:cs="Times New Roman"/>
          <w:sz w:val="24"/>
          <w:szCs w:val="24"/>
        </w:rPr>
        <w:t xml:space="preserve">условий</w:t>
      </w:r>
      <w:r>
        <w:rPr>
          <w:rFonts w:ascii="Times New Roman" w:hAnsi="Times New Roman" w:cs="Times New Roman"/>
          <w:sz w:val="24"/>
          <w:szCs w:val="24"/>
        </w:rPr>
        <w:t xml:space="preserve">, талон не выдается. </w:t>
      </w:r>
      <w:r>
        <w:rPr>
          <w:rFonts w:ascii="Times New Roman" w:hAnsi="Times New Roman" w:cs="Times New Roman"/>
          <w:sz w:val="24"/>
          <w:szCs w:val="24"/>
        </w:rPr>
        <w:t xml:space="preserve">Пример 1: участник купил товара на 3 000 рублей и в чеке присутствует </w:t>
      </w:r>
      <w:r>
        <w:rPr>
          <w:rFonts w:ascii="Times New Roman" w:hAnsi="Times New Roman" w:cs="Times New Roman"/>
          <w:sz w:val="24"/>
          <w:szCs w:val="24"/>
        </w:rPr>
        <w:t xml:space="preserve">колбасы Пеперони и Чеченская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бренда «Выше гор» - участник получит </w:t>
      </w:r>
      <w:r>
        <w:rPr>
          <w:rFonts w:ascii="Times New Roman" w:hAnsi="Times New Roman" w:cs="Times New Roman"/>
          <w:sz w:val="24"/>
          <w:szCs w:val="24"/>
        </w:rPr>
        <w:t xml:space="preserve">1 </w:t>
      </w:r>
      <w:r>
        <w:rPr>
          <w:rFonts w:ascii="Times New Roman" w:hAnsi="Times New Roman" w:cs="Times New Roman"/>
          <w:sz w:val="24"/>
          <w:szCs w:val="24"/>
        </w:rPr>
        <w:t xml:space="preserve">талон</w:t>
      </w:r>
      <w:r>
        <w:rPr>
          <w:rFonts w:ascii="Times New Roman" w:hAnsi="Times New Roman" w:cs="Times New Roman"/>
          <w:sz w:val="24"/>
          <w:szCs w:val="24"/>
        </w:rPr>
        <w:t xml:space="preserve"> на участие. Пример 2: участник купил товара на </w:t>
      </w:r>
      <w:r>
        <w:rPr>
          <w:rFonts w:ascii="Times New Roman" w:hAnsi="Times New Roman" w:cs="Times New Roman"/>
          <w:sz w:val="24"/>
          <w:szCs w:val="24"/>
        </w:rPr>
        <w:t xml:space="preserve">3 000 рублей, но</w:t>
      </w:r>
      <w:r>
        <w:rPr>
          <w:rFonts w:ascii="Times New Roman" w:hAnsi="Times New Roman" w:cs="Times New Roman"/>
          <w:sz w:val="24"/>
          <w:szCs w:val="24"/>
        </w:rPr>
        <w:t xml:space="preserve"> в чеке присутству</w:t>
      </w:r>
      <w:r>
        <w:rPr>
          <w:rFonts w:ascii="Times New Roman" w:hAnsi="Times New Roman" w:cs="Times New Roman"/>
          <w:sz w:val="24"/>
          <w:szCs w:val="24"/>
        </w:rPr>
        <w:t xml:space="preserve">ют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2 одинаковые колбасы Пеперони</w:t>
      </w:r>
      <w:r>
        <w:rPr>
          <w:rFonts w:ascii="Times New Roman" w:hAnsi="Times New Roman" w:cs="Times New Roman"/>
          <w:sz w:val="24"/>
          <w:szCs w:val="24"/>
        </w:rPr>
        <w:t xml:space="preserve"> бренда «Выше гор» - участник </w:t>
      </w:r>
      <w:r>
        <w:rPr>
          <w:rFonts w:ascii="Times New Roman" w:hAnsi="Times New Roman" w:cs="Times New Roman"/>
          <w:sz w:val="24"/>
          <w:szCs w:val="24"/>
        </w:rPr>
        <w:t xml:space="preserve">не получит</w:t>
      </w:r>
      <w:r>
        <w:rPr>
          <w:rFonts w:ascii="Times New Roman" w:hAnsi="Times New Roman" w:cs="Times New Roman"/>
          <w:sz w:val="24"/>
          <w:szCs w:val="24"/>
        </w:rPr>
        <w:t xml:space="preserve"> талон на участие.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4.13. Озвучивая свой номер телефона для участия в Акции, участник подтверждает свое согласие на </w:t>
      </w:r>
      <w:r>
        <w:rPr>
          <w:rFonts w:ascii="Times New Roman" w:hAnsi="Times New Roman" w:cs="Times New Roman"/>
          <w:sz w:val="24"/>
          <w:szCs w:val="24"/>
        </w:rPr>
        <w:t xml:space="preserve">сбор и обработку своих персональных данных.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СТРУКТУРА АКЦИИ: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</w:t>
      </w:r>
      <w:r>
        <w:rPr>
          <w:rFonts w:ascii="Times New Roman" w:hAnsi="Times New Roman" w:cs="Times New Roman"/>
          <w:sz w:val="24"/>
          <w:szCs w:val="24"/>
        </w:rPr>
        <w:t xml:space="preserve"> После сбора номеров телефонов всех участников, из их числа будут случайным образом определены победители, которые и получат свои призы </w:t>
      </w:r>
      <w:r>
        <w:rPr>
          <w:rFonts w:ascii="Times New Roman" w:hAnsi="Times New Roman" w:cs="Times New Roman"/>
          <w:sz w:val="24"/>
          <w:szCs w:val="24"/>
        </w:rPr>
        <w:t xml:space="preserve">на</w:t>
      </w:r>
      <w:r>
        <w:rPr>
          <w:rFonts w:ascii="Times New Roman" w:hAnsi="Times New Roman" w:cs="Times New Roman"/>
          <w:sz w:val="24"/>
          <w:szCs w:val="24"/>
        </w:rPr>
        <w:t xml:space="preserve"> финально</w:t>
      </w:r>
      <w:r>
        <w:rPr>
          <w:rFonts w:ascii="Times New Roman" w:hAnsi="Times New Roman" w:cs="Times New Roman"/>
          <w:sz w:val="24"/>
          <w:szCs w:val="24"/>
        </w:rPr>
        <w:t xml:space="preserve">м</w:t>
      </w:r>
      <w:r>
        <w:rPr>
          <w:rFonts w:ascii="Times New Roman" w:hAnsi="Times New Roman" w:cs="Times New Roman"/>
          <w:sz w:val="24"/>
          <w:szCs w:val="24"/>
        </w:rPr>
        <w:t xml:space="preserve"> мероприяти</w:t>
      </w:r>
      <w:r>
        <w:rPr>
          <w:rFonts w:ascii="Times New Roman" w:hAnsi="Times New Roman" w:cs="Times New Roman"/>
          <w:sz w:val="24"/>
          <w:szCs w:val="24"/>
        </w:rPr>
        <w:t xml:space="preserve">и</w:t>
      </w:r>
      <w:r>
        <w:rPr>
          <w:rFonts w:ascii="Times New Roman" w:hAnsi="Times New Roman" w:cs="Times New Roman"/>
          <w:sz w:val="24"/>
          <w:szCs w:val="24"/>
        </w:rPr>
        <w:t xml:space="preserve"> по адресу: </w:t>
      </w:r>
      <w:r>
        <w:rPr>
          <w:rFonts w:ascii="Times New Roman" w:hAnsi="Times New Roman" w:cs="Times New Roman"/>
          <w:sz w:val="24"/>
          <w:szCs w:val="24"/>
        </w:rPr>
        <w:t xml:space="preserve">Махачкала, ул. </w:t>
      </w:r>
      <w:r>
        <w:rPr>
          <w:rFonts w:ascii="Times New Roman" w:hAnsi="Times New Roman" w:cs="Times New Roman"/>
          <w:sz w:val="24"/>
          <w:szCs w:val="24"/>
        </w:rPr>
        <w:t xml:space="preserve">М.Гаджиева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д. </w:t>
      </w:r>
      <w:r>
        <w:rPr>
          <w:rFonts w:ascii="Times New Roman" w:hAnsi="Times New Roman" w:cs="Times New Roman"/>
          <w:sz w:val="24"/>
          <w:szCs w:val="24"/>
        </w:rPr>
        <w:t xml:space="preserve">73</w:t>
      </w:r>
      <w:r>
        <w:rPr>
          <w:rFonts w:ascii="Times New Roman" w:hAnsi="Times New Roman" w:cs="Times New Roman"/>
          <w:sz w:val="24"/>
          <w:szCs w:val="24"/>
        </w:rPr>
        <w:t xml:space="preserve"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15 ноября 2025 г. в 14:00 по </w:t>
      </w:r>
      <w:r>
        <w:rPr>
          <w:rFonts w:ascii="Times New Roman" w:hAnsi="Times New Roman" w:cs="Times New Roman"/>
          <w:sz w:val="24"/>
          <w:szCs w:val="24"/>
        </w:rPr>
        <w:t xml:space="preserve">мск</w:t>
      </w:r>
      <w:r>
        <w:rPr>
          <w:rFonts w:ascii="Times New Roman" w:hAnsi="Times New Roman" w:cs="Times New Roman"/>
          <w:sz w:val="24"/>
          <w:szCs w:val="24"/>
        </w:rPr>
        <w:t xml:space="preserve">.</w:t>
      </w:r>
      <w:r>
        <w:rPr>
          <w:rFonts w:ascii="Times New Roman" w:hAnsi="Times New Roman" w:cs="Times New Roman"/>
          <w:sz w:val="24"/>
          <w:szCs w:val="24"/>
        </w:rPr>
        <w:t xml:space="preserve"> Если участник не явился на финальное мероприятие, то выиграть он может только в основном розыгрыше. Чтобы выиграть в дополнительном розыгрыше, необходимо личное присутствие на финальном мероприятии.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ПОРЯДОК УЧАСТИЯ В АКЦИИ И ПОЛУЧЕНИЯ ПРИЗОВ: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6.1. Для принятия участия в Акции пользователю </w:t>
      </w:r>
      <w:r>
        <w:rPr>
          <w:rFonts w:ascii="Times New Roman" w:hAnsi="Times New Roman" w:cs="Times New Roman"/>
          <w:sz w:val="24"/>
          <w:szCs w:val="24"/>
        </w:rPr>
        <w:t xml:space="preserve">достаточно соответствовать всем вышеприведенным правилам и постараться набрать как можно больше талонов на участие за отведенный период, указанный в п. 2.2</w:t>
      </w:r>
      <w:r>
        <w:rPr>
          <w:rFonts w:ascii="Times New Roman" w:hAnsi="Times New Roman" w:cs="Times New Roman"/>
          <w:sz w:val="24"/>
          <w:szCs w:val="24"/>
        </w:rPr>
        <w:t xml:space="preserve">.</w:t>
      </w:r>
      <w:r>
        <w:rPr>
          <w:rFonts w:ascii="Times New Roman" w:hAnsi="Times New Roman" w:cs="Times New Roman"/>
          <w:sz w:val="24"/>
          <w:szCs w:val="24"/>
        </w:rPr>
        <w:t xml:space="preserve"> Чем больше талонов – тем больше шансов на успех в финальном розыгрыше.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ПОРЯДОК ОПРЕДЕЛЕНИЯ ОБЛАДАТЕЛЕЙ ПРИЗОВ АКЦИИ (ПОБЕДИТЕЛЕЙ).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7.1. Дата проведения розыгрыша – </w:t>
      </w:r>
      <w:r>
        <w:rPr>
          <w:rFonts w:ascii="Times New Roman" w:hAnsi="Times New Roman" w:cs="Times New Roman"/>
          <w:sz w:val="24"/>
          <w:szCs w:val="24"/>
        </w:rPr>
        <w:t xml:space="preserve">15 ноября 2025 г. в 14:00 </w:t>
      </w:r>
      <w:bookmarkStart w:id="0" w:name="_GoBack"/>
      <w:r/>
      <w:bookmarkEnd w:id="0"/>
      <w:r>
        <w:rPr>
          <w:rFonts w:ascii="Times New Roman" w:hAnsi="Times New Roman" w:cs="Times New Roman"/>
          <w:sz w:val="24"/>
          <w:szCs w:val="24"/>
        </w:rPr>
        <w:t xml:space="preserve">по московскому времени.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7.2. Место проведения розыгрыша - </w:t>
      </w:r>
      <w:r>
        <w:rPr>
          <w:rFonts w:ascii="Times New Roman" w:hAnsi="Times New Roman" w:cs="Times New Roman"/>
          <w:sz w:val="24"/>
          <w:szCs w:val="24"/>
        </w:rPr>
        <w:t xml:space="preserve">Махачкала, ул. </w:t>
      </w:r>
      <w:r>
        <w:rPr>
          <w:rFonts w:ascii="Times New Roman" w:hAnsi="Times New Roman" w:cs="Times New Roman"/>
          <w:sz w:val="24"/>
          <w:szCs w:val="24"/>
        </w:rPr>
        <w:t xml:space="preserve">М.Гаджиева</w:t>
      </w:r>
      <w:r>
        <w:rPr>
          <w:rFonts w:ascii="Times New Roman" w:hAnsi="Times New Roman" w:cs="Times New Roman"/>
          <w:sz w:val="24"/>
          <w:szCs w:val="24"/>
        </w:rPr>
        <w:t xml:space="preserve">, д. 73</w:t>
      </w:r>
      <w:r>
        <w:rPr>
          <w:rFonts w:ascii="Times New Roman" w:hAnsi="Times New Roman" w:cs="Times New Roman"/>
          <w:sz w:val="24"/>
          <w:szCs w:val="24"/>
        </w:rPr>
        <w:t xml:space="preserve">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7.3. В ходе розыгрыша, ведущим мероприятия </w:t>
      </w:r>
      <w:r>
        <w:rPr>
          <w:rFonts w:ascii="Times New Roman" w:hAnsi="Times New Roman" w:cs="Times New Roman"/>
          <w:sz w:val="24"/>
          <w:szCs w:val="24"/>
        </w:rPr>
        <w:t xml:space="preserve">будут случайным образом определены номера выигравших билетов. Со всеми </w:t>
      </w:r>
      <w:r>
        <w:rPr>
          <w:rFonts w:ascii="Times New Roman" w:hAnsi="Times New Roman" w:cs="Times New Roman"/>
          <w:sz w:val="24"/>
          <w:szCs w:val="24"/>
        </w:rPr>
        <w:t xml:space="preserve">П</w:t>
      </w:r>
      <w:r>
        <w:rPr>
          <w:rFonts w:ascii="Times New Roman" w:hAnsi="Times New Roman" w:cs="Times New Roman"/>
          <w:sz w:val="24"/>
          <w:szCs w:val="24"/>
        </w:rPr>
        <w:t xml:space="preserve">обедителями свяжутся по номерам телефона, указанным в билетах, для вручения призов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Присутствие на финальном мероприятии для выигрыша в основном розыгрыше не обязательно.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7.4. </w:t>
      </w:r>
      <w:r>
        <w:rPr>
          <w:rFonts w:ascii="Times New Roman" w:hAnsi="Times New Roman" w:cs="Times New Roman"/>
          <w:sz w:val="24"/>
          <w:szCs w:val="24"/>
        </w:rPr>
        <w:t xml:space="preserve">Для выигрыша в допол</w:t>
      </w:r>
      <w:r>
        <w:rPr>
          <w:rFonts w:ascii="Times New Roman" w:hAnsi="Times New Roman" w:cs="Times New Roman"/>
          <w:sz w:val="24"/>
          <w:szCs w:val="24"/>
        </w:rPr>
        <w:t xml:space="preserve">нительном розыгрыше необходимо очное присутствие на финальном мероприятии и наличие на руках у всех участников талонов на участие, которые они получили при покупке в супермаркетах Оптовик №1. Все талоны будут заброшены в лототрон и из их числа определится </w:t>
      </w:r>
      <w:r>
        <w:rPr>
          <w:rFonts w:ascii="Times New Roman" w:hAnsi="Times New Roman" w:cs="Times New Roman"/>
          <w:sz w:val="24"/>
          <w:szCs w:val="24"/>
        </w:rPr>
        <w:t xml:space="preserve">П</w:t>
      </w:r>
      <w:r>
        <w:rPr>
          <w:rFonts w:ascii="Times New Roman" w:hAnsi="Times New Roman" w:cs="Times New Roman"/>
          <w:sz w:val="24"/>
          <w:szCs w:val="24"/>
        </w:rPr>
        <w:t xml:space="preserve">обедитель. </w:t>
      </w:r>
      <w:r>
        <w:rPr>
          <w:rFonts w:ascii="Times New Roman" w:hAnsi="Times New Roman" w:cs="Times New Roman"/>
          <w:sz w:val="24"/>
          <w:szCs w:val="24"/>
        </w:rPr>
        <w:t xml:space="preserve">Услышав свой номер, участник должен откликнуться в кратчайшие сроки. Ведущий повторит номер еще один раз, после чего перейдет к следующему номеру</w:t>
      </w:r>
      <w:r>
        <w:rPr>
          <w:rFonts w:ascii="Times New Roman" w:hAnsi="Times New Roman" w:cs="Times New Roman"/>
          <w:sz w:val="24"/>
          <w:szCs w:val="24"/>
        </w:rPr>
        <w:t xml:space="preserve"> билета</w:t>
      </w:r>
      <w:r>
        <w:rPr>
          <w:rFonts w:ascii="Times New Roman" w:hAnsi="Times New Roman" w:cs="Times New Roman"/>
          <w:sz w:val="24"/>
          <w:szCs w:val="24"/>
        </w:rPr>
        <w:t xml:space="preserve">!</w:t>
      </w:r>
      <w:r>
        <w:rPr>
          <w:rFonts w:ascii="Times New Roman" w:hAnsi="Times New Roman" w:cs="Times New Roman"/>
          <w:sz w:val="24"/>
          <w:szCs w:val="24"/>
        </w:rPr>
        <w:t xml:space="preserve"> В случае отсутствия реакции от </w:t>
      </w:r>
      <w:r>
        <w:rPr>
          <w:rFonts w:ascii="Times New Roman" w:hAnsi="Times New Roman" w:cs="Times New Roman"/>
          <w:sz w:val="24"/>
          <w:szCs w:val="24"/>
        </w:rPr>
        <w:t xml:space="preserve">П</w:t>
      </w:r>
      <w:r>
        <w:rPr>
          <w:rFonts w:ascii="Times New Roman" w:hAnsi="Times New Roman" w:cs="Times New Roman"/>
          <w:sz w:val="24"/>
          <w:szCs w:val="24"/>
        </w:rPr>
        <w:t xml:space="preserve">обедителя или невозможности подтвердить владение озвученным номером телефона, будет выбран другой </w:t>
      </w:r>
      <w:r>
        <w:rPr>
          <w:rFonts w:ascii="Times New Roman" w:hAnsi="Times New Roman" w:cs="Times New Roman"/>
          <w:sz w:val="24"/>
          <w:szCs w:val="24"/>
        </w:rPr>
        <w:t xml:space="preserve">П</w:t>
      </w:r>
      <w:r>
        <w:rPr>
          <w:rFonts w:ascii="Times New Roman" w:hAnsi="Times New Roman" w:cs="Times New Roman"/>
          <w:sz w:val="24"/>
          <w:szCs w:val="24"/>
        </w:rPr>
        <w:t xml:space="preserve">обедитель.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7.5. </w:t>
      </w:r>
      <w:r>
        <w:rPr>
          <w:rFonts w:ascii="Times New Roman" w:hAnsi="Times New Roman" w:cs="Times New Roman"/>
          <w:sz w:val="24"/>
          <w:szCs w:val="24"/>
        </w:rPr>
        <w:t xml:space="preserve">Информация о</w:t>
      </w:r>
      <w:r>
        <w:rPr>
          <w:rFonts w:ascii="Times New Roman" w:hAnsi="Times New Roman" w:cs="Times New Roman"/>
          <w:sz w:val="24"/>
          <w:szCs w:val="24"/>
        </w:rPr>
        <w:t xml:space="preserve">бо всех</w:t>
      </w:r>
      <w:r>
        <w:rPr>
          <w:rFonts w:ascii="Times New Roman" w:hAnsi="Times New Roman" w:cs="Times New Roman"/>
          <w:sz w:val="24"/>
          <w:szCs w:val="24"/>
        </w:rPr>
        <w:t xml:space="preserve"> победителях будет опубликована на сайте Акции.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</w:t>
      </w:r>
      <w:r>
        <w:rPr>
          <w:rFonts w:ascii="Times New Roman" w:hAnsi="Times New Roman" w:cs="Times New Roman"/>
          <w:sz w:val="24"/>
          <w:szCs w:val="24"/>
        </w:rPr>
        <w:t xml:space="preserve">6</w:t>
      </w:r>
      <w:r>
        <w:rPr>
          <w:rFonts w:ascii="Times New Roman" w:hAnsi="Times New Roman" w:cs="Times New Roman"/>
          <w:sz w:val="24"/>
          <w:szCs w:val="24"/>
        </w:rPr>
        <w:t xml:space="preserve">. В случае</w:t>
      </w:r>
      <w:r>
        <w:rPr>
          <w:rFonts w:ascii="Times New Roman" w:hAnsi="Times New Roman" w:cs="Times New Roman"/>
          <w:sz w:val="24"/>
          <w:szCs w:val="24"/>
        </w:rPr>
        <w:t xml:space="preserve">,</w:t>
      </w:r>
      <w:r>
        <w:rPr>
          <w:rFonts w:ascii="Times New Roman" w:hAnsi="Times New Roman" w:cs="Times New Roman"/>
          <w:sz w:val="24"/>
          <w:szCs w:val="24"/>
        </w:rPr>
        <w:t xml:space="preserve"> если к моменту проведения соответствующего розыгрыша нет Участников, отвечающих требованиям настоящих Правил для допуска к такому розыгрышу, розыгрыш не проводится, а соответствующие Призы считаются невостребованными.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ПОРЯДОК ВЫДАЧИ ПРИЗОВ ПОБЕДИТЕЛЯМ.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8.1. Участники, признанные </w:t>
      </w:r>
      <w:r>
        <w:rPr>
          <w:rFonts w:ascii="Times New Roman" w:hAnsi="Times New Roman" w:cs="Times New Roman"/>
          <w:sz w:val="24"/>
          <w:szCs w:val="24"/>
        </w:rPr>
        <w:t xml:space="preserve">Победителями</w:t>
      </w:r>
      <w:r>
        <w:rPr>
          <w:rFonts w:ascii="Times New Roman" w:hAnsi="Times New Roman" w:cs="Times New Roman"/>
          <w:sz w:val="24"/>
          <w:szCs w:val="24"/>
        </w:rPr>
        <w:t xml:space="preserve">, информируются об этом </w:t>
      </w:r>
      <w:r>
        <w:rPr>
          <w:rFonts w:ascii="Times New Roman" w:hAnsi="Times New Roman" w:cs="Times New Roman"/>
          <w:sz w:val="24"/>
          <w:szCs w:val="24"/>
        </w:rPr>
        <w:t xml:space="preserve">на Розыгрыше, адрес, дата и время которого указаны в п. 5.1, п. 7.1 и п. 7.2 настоящих Правил.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</w:t>
      </w:r>
      <w:r>
        <w:rPr>
          <w:rFonts w:ascii="Times New Roman" w:hAnsi="Times New Roman" w:cs="Times New Roman"/>
          <w:sz w:val="24"/>
          <w:szCs w:val="24"/>
        </w:rPr>
        <w:t xml:space="preserve">2</w:t>
      </w:r>
      <w:r>
        <w:rPr>
          <w:rFonts w:ascii="Times New Roman" w:hAnsi="Times New Roman" w:cs="Times New Roman"/>
          <w:sz w:val="24"/>
          <w:szCs w:val="24"/>
        </w:rPr>
        <w:t xml:space="preserve">.</w:t>
      </w:r>
      <w:r>
        <w:rPr>
          <w:rFonts w:ascii="Times New Roman" w:hAnsi="Times New Roman" w:cs="Times New Roman"/>
          <w:sz w:val="24"/>
          <w:szCs w:val="24"/>
        </w:rPr>
        <w:t xml:space="preserve"> Вручение Призов, указанных в </w:t>
      </w:r>
      <w:r>
        <w:rPr>
          <w:rFonts w:ascii="Times New Roman" w:hAnsi="Times New Roman" w:cs="Times New Roman"/>
          <w:sz w:val="24"/>
          <w:szCs w:val="24"/>
        </w:rPr>
        <w:t xml:space="preserve">п. 4.5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настоящих Правил</w:t>
      </w:r>
      <w:r>
        <w:rPr>
          <w:rFonts w:ascii="Times New Roman" w:hAnsi="Times New Roman" w:cs="Times New Roman"/>
          <w:sz w:val="24"/>
          <w:szCs w:val="24"/>
        </w:rPr>
        <w:t xml:space="preserve">,</w:t>
      </w:r>
      <w:r>
        <w:rPr>
          <w:rFonts w:ascii="Times New Roman" w:hAnsi="Times New Roman" w:cs="Times New Roman"/>
          <w:sz w:val="24"/>
          <w:szCs w:val="24"/>
        </w:rPr>
        <w:t xml:space="preserve"> осуществляется </w:t>
      </w:r>
      <w:r>
        <w:rPr>
          <w:rFonts w:ascii="Times New Roman" w:hAnsi="Times New Roman" w:cs="Times New Roman"/>
          <w:sz w:val="24"/>
          <w:szCs w:val="24"/>
        </w:rPr>
        <w:t xml:space="preserve">там же, путем передачи </w:t>
      </w:r>
      <w:r>
        <w:rPr>
          <w:rFonts w:ascii="Times New Roman" w:hAnsi="Times New Roman" w:cs="Times New Roman"/>
          <w:sz w:val="24"/>
          <w:szCs w:val="24"/>
        </w:rPr>
        <w:t xml:space="preserve">призов</w:t>
      </w:r>
      <w:r>
        <w:rPr>
          <w:rFonts w:ascii="Times New Roman" w:hAnsi="Times New Roman" w:cs="Times New Roman"/>
          <w:sz w:val="24"/>
          <w:szCs w:val="24"/>
        </w:rPr>
        <w:t xml:space="preserve"> в</w:t>
      </w:r>
      <w:r>
        <w:rPr>
          <w:rFonts w:ascii="Times New Roman" w:hAnsi="Times New Roman" w:cs="Times New Roman"/>
          <w:sz w:val="24"/>
          <w:szCs w:val="24"/>
        </w:rPr>
        <w:t xml:space="preserve"> собственность Победителя</w:t>
      </w:r>
      <w:r>
        <w:rPr>
          <w:rFonts w:ascii="Times New Roman" w:hAnsi="Times New Roman" w:cs="Times New Roman"/>
          <w:sz w:val="24"/>
          <w:szCs w:val="24"/>
        </w:rPr>
        <w:t xml:space="preserve"> либо, при отсутствии Победителя на финальном мероприятии – в офисе Организатора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</w:t>
      </w:r>
      <w:r>
        <w:rPr>
          <w:rFonts w:ascii="Times New Roman" w:hAnsi="Times New Roman" w:cs="Times New Roman"/>
          <w:sz w:val="24"/>
          <w:szCs w:val="24"/>
        </w:rPr>
        <w:t xml:space="preserve"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Участники, в случае победы в конкурсе, дают свой акцепт на фото-видеосъемку во время мероприятия определения победителей розыгрыша, а также на последующее использование полученных фото-видеоматериалов в рекламных целях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</w:t>
      </w:r>
      <w:r>
        <w:rPr>
          <w:rFonts w:ascii="Times New Roman" w:hAnsi="Times New Roman" w:cs="Times New Roman"/>
          <w:sz w:val="24"/>
          <w:szCs w:val="24"/>
        </w:rPr>
        <w:t xml:space="preserve">4</w:t>
      </w:r>
      <w:r>
        <w:rPr>
          <w:rFonts w:ascii="Times New Roman" w:hAnsi="Times New Roman" w:cs="Times New Roman"/>
          <w:sz w:val="24"/>
          <w:szCs w:val="24"/>
        </w:rPr>
        <w:t xml:space="preserve">. Призы в денежном или ином эквиваленте Победителям не выдаются.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8.5</w:t>
      </w:r>
      <w:r>
        <w:rPr>
          <w:rFonts w:ascii="Times New Roman" w:hAnsi="Times New Roman" w:cs="Times New Roman"/>
          <w:sz w:val="24"/>
          <w:szCs w:val="24"/>
        </w:rPr>
        <w:t xml:space="preserve">. Победители обязаны исполнять свои налоговые обязанности, связанные с получением Призов, в порядке, установленном действующим законодательством РФ и с учетом указанных в разделе 9 настоящих Правил обязанностей Организатора Акции</w:t>
      </w:r>
      <w:r>
        <w:rPr>
          <w:rFonts w:ascii="Times New Roman" w:hAnsi="Times New Roman" w:cs="Times New Roman"/>
          <w:sz w:val="24"/>
          <w:szCs w:val="24"/>
        </w:rPr>
        <w:t xml:space="preserve">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</w:t>
      </w:r>
      <w:r>
        <w:rPr>
          <w:rFonts w:ascii="Times New Roman" w:hAnsi="Times New Roman" w:cs="Times New Roman"/>
          <w:sz w:val="24"/>
          <w:szCs w:val="24"/>
        </w:rPr>
        <w:t xml:space="preserve">6</w:t>
      </w:r>
      <w:r>
        <w:rPr>
          <w:rFonts w:ascii="Times New Roman" w:hAnsi="Times New Roman" w:cs="Times New Roman"/>
          <w:sz w:val="24"/>
          <w:szCs w:val="24"/>
        </w:rPr>
        <w:t xml:space="preserve">. В случае</w:t>
      </w:r>
      <w:r>
        <w:rPr>
          <w:rFonts w:ascii="Times New Roman" w:hAnsi="Times New Roman" w:cs="Times New Roman"/>
          <w:sz w:val="24"/>
          <w:szCs w:val="24"/>
        </w:rPr>
        <w:t xml:space="preserve">,</w:t>
      </w:r>
      <w:r>
        <w:rPr>
          <w:rFonts w:ascii="Times New Roman" w:hAnsi="Times New Roman" w:cs="Times New Roman"/>
          <w:sz w:val="24"/>
          <w:szCs w:val="24"/>
        </w:rPr>
        <w:t xml:space="preserve"> если Победитель, определенный согласно настоящим Правилам, отказывается от получения Приза, либо </w:t>
      </w:r>
      <w:r>
        <w:rPr>
          <w:rFonts w:ascii="Times New Roman" w:hAnsi="Times New Roman" w:cs="Times New Roman"/>
          <w:sz w:val="24"/>
          <w:szCs w:val="24"/>
        </w:rPr>
        <w:t xml:space="preserve">если </w:t>
      </w:r>
      <w:r>
        <w:rPr>
          <w:rFonts w:ascii="Times New Roman" w:hAnsi="Times New Roman" w:cs="Times New Roman"/>
          <w:sz w:val="24"/>
          <w:szCs w:val="24"/>
        </w:rPr>
        <w:t xml:space="preserve">по причинам, предусмотренным настоящими Правилами, Организатор не имеет возможности/не вправе вручить Приз такому Победителю, то приз признается невостребованным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8.7</w:t>
      </w:r>
      <w:r>
        <w:rPr>
          <w:rFonts w:ascii="Times New Roman" w:hAnsi="Times New Roman" w:cs="Times New Roman"/>
          <w:sz w:val="24"/>
          <w:szCs w:val="24"/>
        </w:rPr>
        <w:t xml:space="preserve">. Призы, не разыгранные или невостребованные участникам</w:t>
      </w:r>
      <w:r>
        <w:rPr>
          <w:rFonts w:ascii="Times New Roman" w:hAnsi="Times New Roman" w:cs="Times New Roman"/>
          <w:sz w:val="24"/>
          <w:szCs w:val="24"/>
        </w:rPr>
        <w:t xml:space="preserve">и, Организатором Акции используются по собственному усмотрению, в том числе они могут быть разыграны между остальными Участниками путем проведения дополнительного розыгрыша или иным образом. О проведении дополнительного розыгрыша Организатор уведомляет Уча</w:t>
      </w:r>
      <w:r>
        <w:rPr>
          <w:rFonts w:ascii="Times New Roman" w:hAnsi="Times New Roman" w:cs="Times New Roman"/>
          <w:sz w:val="24"/>
          <w:szCs w:val="24"/>
        </w:rPr>
        <w:t xml:space="preserve">стников на сайте Акции в сроки и в порядке по своему усмотрению. Изменения в настоящие Правила в связи с проведением дополнительных розыгрышей невостребованных Призов не вносятся. Проведение дополнительных розыгрышей не является обязанностью Организатора.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ИНФОРМАЦИЯ О НАЛОГООБЛОЖЕНИИ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9.1. Согласно п.28</w:t>
      </w:r>
      <w:r>
        <w:rPr>
          <w:rFonts w:ascii="Times New Roman" w:hAnsi="Times New Roman" w:cs="Times New Roman"/>
          <w:sz w:val="24"/>
          <w:szCs w:val="24"/>
        </w:rPr>
        <w:t xml:space="preserve"> ст.217 Налогового кодекса РФ не облагаются налогом на доходы физических лиц (НДФЛ) доходы, не превышающие в совокупности 4000 руб., полученные за налоговый период (календарный год) от организаций, в т. ч. в виде выигрышей или подарков в проводимых конкурс</w:t>
      </w:r>
      <w:r>
        <w:rPr>
          <w:rFonts w:ascii="Times New Roman" w:hAnsi="Times New Roman" w:cs="Times New Roman"/>
          <w:sz w:val="24"/>
          <w:szCs w:val="24"/>
        </w:rPr>
        <w:t xml:space="preserve">ах, играх и других мероприятиях в целях рекламы товаров (работ, услуг). Выигрыши и подарки в проводимых конкурсах, играх и других мероприятиях в целях рекламы товаров (работ, услуг), превышающие 4000 руб., облагаются НДФЛ по ставке 35% (п.2 ст.224 НК РФ).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9.2. Организатор настоящим информирует получателей Призов о законодательно предусмотренной обязанности уплатить соответствующие налоги в связи с получением призов/подарков от организаций,</w:t>
      </w:r>
      <w:r>
        <w:rPr>
          <w:rFonts w:ascii="Times New Roman" w:hAnsi="Times New Roman" w:cs="Times New Roman"/>
          <w:sz w:val="24"/>
          <w:szCs w:val="24"/>
        </w:rPr>
        <w:t xml:space="preserve"> совокупная стоимость которых превышает 4 000 (четыре тысячи) рублей за отчетный период (календарный год). Принимая участие в Акции и соглашаясь с настоящими Правилами, Участники считаются надлежащим образом проинформированными о вышеуказанной обязанности.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ПРОЧЕЕ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10.1. Результаты проведения Акции являются окончательными и не подлежат пересмотру.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10.2</w:t>
      </w:r>
      <w:r>
        <w:rPr>
          <w:rFonts w:ascii="Times New Roman" w:hAnsi="Times New Roman" w:cs="Times New Roman"/>
          <w:sz w:val="24"/>
          <w:szCs w:val="24"/>
        </w:rPr>
        <w:t xml:space="preserve">. Победители Акции обязуются подписать все необходимые документы, связанные с получением Призов и предоставленные Организатором.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</w:t>
      </w:r>
      <w:r>
        <w:rPr>
          <w:rFonts w:ascii="Times New Roman" w:hAnsi="Times New Roman" w:cs="Times New Roman"/>
          <w:sz w:val="24"/>
          <w:szCs w:val="24"/>
        </w:rPr>
        <w:t xml:space="preserve">3</w:t>
      </w:r>
      <w:r>
        <w:rPr>
          <w:rFonts w:ascii="Times New Roman" w:hAnsi="Times New Roman" w:cs="Times New Roman"/>
          <w:sz w:val="24"/>
          <w:szCs w:val="24"/>
        </w:rPr>
        <w:t xml:space="preserve">. Все Участники Акции самостоятельно оплачивают все расходы, понесенные ими в связи с участием в Акции (в том числе, без ограничений, расходы, связанные с </w:t>
      </w:r>
      <w:r>
        <w:rPr>
          <w:rFonts w:ascii="Times New Roman" w:hAnsi="Times New Roman" w:cs="Times New Roman"/>
          <w:sz w:val="24"/>
          <w:szCs w:val="24"/>
        </w:rPr>
        <w:t xml:space="preserve">присутствием на розыгрыше.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</w:t>
      </w:r>
      <w:r>
        <w:rPr>
          <w:rFonts w:ascii="Times New Roman" w:hAnsi="Times New Roman" w:cs="Times New Roman"/>
          <w:sz w:val="24"/>
          <w:szCs w:val="24"/>
        </w:rPr>
        <w:t xml:space="preserve">4</w:t>
      </w:r>
      <w:r>
        <w:rPr>
          <w:rFonts w:ascii="Times New Roman" w:hAnsi="Times New Roman" w:cs="Times New Roman"/>
          <w:sz w:val="24"/>
          <w:szCs w:val="24"/>
        </w:rPr>
        <w:t xml:space="preserve">. Организатор имеет право изменить Правила Акции в любой момент, размес</w:t>
      </w:r>
      <w:r>
        <w:rPr>
          <w:rFonts w:ascii="Times New Roman" w:hAnsi="Times New Roman" w:cs="Times New Roman"/>
          <w:sz w:val="24"/>
          <w:szCs w:val="24"/>
        </w:rPr>
        <w:t xml:space="preserve">тив соответствующую информацию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 сайте Акции</w:t>
      </w:r>
      <w:r>
        <w:rPr>
          <w:rFonts w:ascii="Times New Roman" w:hAnsi="Times New Roman" w:cs="Times New Roman"/>
          <w:sz w:val="24"/>
          <w:szCs w:val="24"/>
        </w:rPr>
        <w:t xml:space="preserve">. 10.6. Данные Правила являются единственными официальными правилами участия в Акции. В случа</w:t>
      </w:r>
      <w:r>
        <w:rPr>
          <w:rFonts w:ascii="Times New Roman" w:hAnsi="Times New Roman" w:cs="Times New Roman"/>
          <w:sz w:val="24"/>
          <w:szCs w:val="24"/>
        </w:rPr>
        <w:t xml:space="preserve">е возникновения ситуаций, допускающих неоднозначное толкование этих Правил, и / или вопросов, не урегулированных этими Правилами, окончательное решение о таком толковании и / или разъяснения принимается непосредственно и исключительно Организатором Акции.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</w:t>
      </w:r>
      <w:r>
        <w:rPr>
          <w:rFonts w:ascii="Times New Roman" w:hAnsi="Times New Roman" w:cs="Times New Roman"/>
          <w:sz w:val="24"/>
          <w:szCs w:val="24"/>
        </w:rPr>
        <w:t xml:space="preserve">5</w:t>
      </w:r>
      <w:r>
        <w:rPr>
          <w:rFonts w:ascii="Times New Roman" w:hAnsi="Times New Roman" w:cs="Times New Roman"/>
          <w:sz w:val="24"/>
          <w:szCs w:val="24"/>
        </w:rPr>
        <w:t xml:space="preserve">. Во всем, что не предусмотрено настоящими Правилами, Организатор и Участники Акции руководствуются действующим законодательством Российской Федерации.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</w:t>
      </w:r>
      <w:r>
        <w:rPr>
          <w:rFonts w:ascii="Times New Roman" w:hAnsi="Times New Roman" w:cs="Times New Roman"/>
          <w:sz w:val="24"/>
          <w:szCs w:val="24"/>
        </w:rPr>
        <w:t xml:space="preserve">6</w:t>
      </w:r>
      <w:r>
        <w:rPr>
          <w:rFonts w:ascii="Times New Roman" w:hAnsi="Times New Roman" w:cs="Times New Roman"/>
          <w:sz w:val="24"/>
          <w:szCs w:val="24"/>
        </w:rPr>
        <w:t xml:space="preserve">. Факт участия в Акции означает полное согласие Участников с настоящими Правилами проведения Акции. Нарушение Участником Акции настоящих Правил или отказ от</w:t>
      </w:r>
      <w:r>
        <w:rPr>
          <w:rFonts w:ascii="Times New Roman" w:hAnsi="Times New Roman" w:cs="Times New Roman"/>
          <w:sz w:val="24"/>
          <w:szCs w:val="24"/>
        </w:rPr>
        <w:t xml:space="preserve"> надлежащего выполнения настоящих Правил и/или получения одного из предусмотренных Призов, считается отказом Участника от участия в Акции и получения Приза, в этом случае такое лицо не имеет права на получение от Организатора Акции какой-либо компенсации в</w:t>
      </w:r>
      <w:r>
        <w:rPr>
          <w:rFonts w:ascii="Times New Roman" w:hAnsi="Times New Roman" w:cs="Times New Roman"/>
          <w:sz w:val="24"/>
          <w:szCs w:val="24"/>
        </w:rPr>
        <w:t xml:space="preserve"> денежной и любой другой форме.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</w:t>
      </w:r>
      <w:r>
        <w:rPr>
          <w:rFonts w:ascii="Times New Roman" w:hAnsi="Times New Roman" w:cs="Times New Roman"/>
          <w:sz w:val="24"/>
          <w:szCs w:val="24"/>
        </w:rPr>
        <w:t xml:space="preserve">7</w:t>
      </w:r>
      <w:r>
        <w:rPr>
          <w:rFonts w:ascii="Times New Roman" w:hAnsi="Times New Roman" w:cs="Times New Roman"/>
          <w:sz w:val="24"/>
          <w:szCs w:val="24"/>
        </w:rPr>
        <w:t xml:space="preserve">. Участник Акции, сообщивший Организатору любую информацию, в том числе персональные данные, несет все риски и ответственность за достоверность такой информации.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</w:t>
      </w:r>
      <w:r>
        <w:rPr>
          <w:rFonts w:ascii="Times New Roman" w:hAnsi="Times New Roman" w:cs="Times New Roman"/>
          <w:sz w:val="24"/>
          <w:szCs w:val="24"/>
        </w:rPr>
        <w:t xml:space="preserve">8</w:t>
      </w:r>
      <w:r>
        <w:rPr>
          <w:rFonts w:ascii="Times New Roman" w:hAnsi="Times New Roman" w:cs="Times New Roman"/>
          <w:sz w:val="24"/>
          <w:szCs w:val="24"/>
        </w:rPr>
        <w:t xml:space="preserve">. Имена, фамилии, фото</w:t>
      </w:r>
      <w:r>
        <w:rPr>
          <w:rFonts w:ascii="Times New Roman" w:hAnsi="Times New Roman" w:cs="Times New Roman"/>
          <w:sz w:val="24"/>
          <w:szCs w:val="24"/>
        </w:rPr>
        <w:t xml:space="preserve">-</w:t>
      </w:r>
      <w:r>
        <w:rPr>
          <w:rFonts w:ascii="Times New Roman" w:hAnsi="Times New Roman" w:cs="Times New Roman"/>
          <w:sz w:val="24"/>
          <w:szCs w:val="24"/>
        </w:rPr>
        <w:t xml:space="preserve">видеоматериалы с изображением Победителей, связанные с участием в Акции, а также интервью и иные материалы о них могут быть использованы Организатором для выполнения обязательств по проведению Акции или в иных целях, не противоречащих законодательству РФ.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 ОБРАБОТКА ПЕРСОНАЛЬНЫХ ДАННЫХ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11.1. Принимая участие в Акции и добровольно предоставляя свои персональные данные, Участник подтверждает свое согласие на обработку Организат</w:t>
      </w:r>
      <w:r>
        <w:rPr>
          <w:rFonts w:ascii="Times New Roman" w:hAnsi="Times New Roman" w:cs="Times New Roman"/>
          <w:sz w:val="24"/>
          <w:szCs w:val="24"/>
        </w:rPr>
        <w:t xml:space="preserve">ором предоставленных персональных данных, включая сбор, систематизацию, накопление, хранение, уточнение (обновление, изменение), извлечение, использование, распространение, обезличивание, блокирование, удаление, уничтожение для целей проведения настоящей А</w:t>
      </w:r>
      <w:r>
        <w:rPr>
          <w:rFonts w:ascii="Times New Roman" w:hAnsi="Times New Roman" w:cs="Times New Roman"/>
          <w:sz w:val="24"/>
          <w:szCs w:val="24"/>
        </w:rPr>
        <w:t xml:space="preserve">кции на весь срок ее проведения. </w:t>
      </w:r>
      <w:r>
        <w:rPr>
          <w:rFonts w:ascii="Times New Roman" w:hAnsi="Times New Roman" w:cs="Times New Roman"/>
          <w:sz w:val="24"/>
          <w:szCs w:val="24"/>
        </w:rPr>
        <w:t xml:space="preserve">Персональные данные Участника могут быть переданы или раскрыты Орган</w:t>
      </w:r>
      <w:r>
        <w:rPr>
          <w:rFonts w:ascii="Times New Roman" w:hAnsi="Times New Roman" w:cs="Times New Roman"/>
          <w:sz w:val="24"/>
          <w:szCs w:val="24"/>
        </w:rPr>
        <w:t xml:space="preserve">изатором только на основании требования уполномоченных государственных органов в связи с проведением настоящей Акции, а также в иных случаях, предусмотренных Законом. Трансграничная передача персональных данных Организатором не осуществляется. Участие в Ак</w:t>
      </w:r>
      <w:r>
        <w:rPr>
          <w:rFonts w:ascii="Times New Roman" w:hAnsi="Times New Roman" w:cs="Times New Roman"/>
          <w:sz w:val="24"/>
          <w:szCs w:val="24"/>
        </w:rPr>
        <w:t xml:space="preserve">ции подтверждает факт предоставления Участником Организатору согласия на обработку персональных данных в целях проведения Акции. Обработка персональных данных будет осуществляться указанными лицами с соблюдением принципов и правил, предусмотренных Законом.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11.2. Факт участия в Акции явля</w:t>
      </w:r>
      <w:r>
        <w:rPr>
          <w:rFonts w:ascii="Times New Roman" w:hAnsi="Times New Roman" w:cs="Times New Roman"/>
          <w:sz w:val="24"/>
          <w:szCs w:val="24"/>
        </w:rPr>
        <w:t xml:space="preserve">ется свободным, конкретным, информированным и сознательным выражением согласия Участника на обработку Организатором, персональных данных Участника, любыми способами, необходимыми в целях проведения Акции, и в порядке, предусмотренном настоящими Правилами.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</w:t>
      </w:r>
      <w:r>
        <w:rPr>
          <w:rFonts w:ascii="Times New Roman" w:hAnsi="Times New Roman" w:cs="Times New Roman"/>
          <w:sz w:val="24"/>
          <w:szCs w:val="24"/>
        </w:rPr>
        <w:t xml:space="preserve">3</w:t>
      </w:r>
      <w:r>
        <w:rPr>
          <w:rFonts w:ascii="Times New Roman" w:hAnsi="Times New Roman" w:cs="Times New Roman"/>
          <w:sz w:val="24"/>
          <w:szCs w:val="24"/>
        </w:rPr>
        <w:t xml:space="preserve">. Участник вправе в любое время до окончания Акции отозвать согласие на обработку персональных данных, направив Организатору соответствующее </w:t>
      </w:r>
      <w:r>
        <w:rPr>
          <w:rFonts w:ascii="Times New Roman" w:hAnsi="Times New Roman" w:cs="Times New Roman"/>
          <w:sz w:val="24"/>
          <w:szCs w:val="24"/>
        </w:rPr>
        <w:t xml:space="preserve">уведомление заказным письмом с уведомлением о вручении. Отзыв Участником согласия на обработку персональных данных до вручения Приза автоматически влечет за собой выход соответствующего Участника из участия в Акции и делает невозможным получение им Приза.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</w:t>
      </w:r>
      <w:r>
        <w:rPr>
          <w:rFonts w:ascii="Times New Roman" w:hAnsi="Times New Roman" w:cs="Times New Roman"/>
          <w:sz w:val="24"/>
          <w:szCs w:val="24"/>
        </w:rPr>
        <w:t xml:space="preserve">4</w:t>
      </w:r>
      <w:r>
        <w:rPr>
          <w:rFonts w:ascii="Times New Roman" w:hAnsi="Times New Roman" w:cs="Times New Roman"/>
          <w:sz w:val="24"/>
          <w:szCs w:val="24"/>
        </w:rPr>
        <w:t xml:space="preserve">. Форма согласия на обработку персональных данных: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Участвуя в розыгрышах, вы даете согласие на обработку своих персональных данных. Настоящим, во исполнение требований Федерально</w:t>
      </w:r>
      <w:r>
        <w:rPr>
          <w:rFonts w:ascii="Times New Roman" w:hAnsi="Times New Roman" w:cs="Times New Roman"/>
          <w:sz w:val="24"/>
          <w:szCs w:val="24"/>
        </w:rPr>
        <w:t xml:space="preserve">го закона «О персональных данных» № 152-ФЗ от 27.07.2006 г., я даю свое письменное согласие Организатору, их контрагентам, аффилированным, зависимым и дочерним компаниям и организациям, а также обособленным подразделениям обработку моих персональных данных</w:t>
      </w:r>
      <w:r>
        <w:rPr>
          <w:rFonts w:ascii="Times New Roman" w:hAnsi="Times New Roman" w:cs="Times New Roman"/>
          <w:sz w:val="24"/>
          <w:szCs w:val="24"/>
        </w:rPr>
        <w:t xml:space="preserve">.</w:t>
      </w:r>
      <w:r>
        <w:rPr>
          <w:rFonts w:ascii="Times New Roman" w:hAnsi="Times New Roman" w:cs="Times New Roman"/>
          <w:sz w:val="24"/>
          <w:szCs w:val="24"/>
        </w:rPr>
        <w:t xml:space="preserve"> Порядок отзыва согласия на обработку персональных данных, установленный Правилами проведения рекламной акции мне известен. Я согласен получать от Организатора Акции любую коммуникацию, использующую мои персональные данные.</w:t>
      </w:r>
      <w:r>
        <w:rPr>
          <w:rFonts w:ascii="Times New Roman" w:hAnsi="Times New Roman" w:cs="Times New Roman"/>
          <w:sz w:val="24"/>
          <w:szCs w:val="24"/>
        </w:rPr>
      </w:r>
    </w:p>
    <w:sectPr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8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7"/>
    <w:next w:val="617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618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17"/>
    <w:next w:val="617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618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17"/>
    <w:next w:val="617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618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17"/>
    <w:next w:val="617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618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17"/>
    <w:next w:val="617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618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17"/>
    <w:next w:val="617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618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17"/>
    <w:next w:val="617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18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17"/>
    <w:next w:val="617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18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17"/>
    <w:next w:val="617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18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1">
    <w:name w:val="List Paragraph"/>
    <w:basedOn w:val="617"/>
    <w:uiPriority w:val="34"/>
    <w:qFormat/>
    <w:pPr>
      <w:contextualSpacing/>
      <w:ind w:left="720"/>
    </w:p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617"/>
    <w:next w:val="617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618"/>
    <w:link w:val="34"/>
    <w:uiPriority w:val="10"/>
    <w:rPr>
      <w:sz w:val="48"/>
      <w:szCs w:val="48"/>
    </w:rPr>
  </w:style>
  <w:style w:type="paragraph" w:styleId="36">
    <w:name w:val="Subtitle"/>
    <w:basedOn w:val="617"/>
    <w:next w:val="617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618"/>
    <w:link w:val="36"/>
    <w:uiPriority w:val="11"/>
    <w:rPr>
      <w:sz w:val="24"/>
      <w:szCs w:val="24"/>
    </w:rPr>
  </w:style>
  <w:style w:type="paragraph" w:styleId="38">
    <w:name w:val="Quote"/>
    <w:basedOn w:val="617"/>
    <w:next w:val="617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17"/>
    <w:next w:val="617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17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618"/>
    <w:link w:val="42"/>
    <w:uiPriority w:val="99"/>
  </w:style>
  <w:style w:type="paragraph" w:styleId="44">
    <w:name w:val="Footer"/>
    <w:basedOn w:val="617"/>
    <w:link w:val="4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618"/>
    <w:link w:val="44"/>
    <w:uiPriority w:val="99"/>
  </w:style>
  <w:style w:type="paragraph" w:styleId="46">
    <w:name w:val="Caption"/>
    <w:basedOn w:val="617"/>
    <w:next w:val="617"/>
    <w:link w:val="4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618"/>
    <w:link w:val="46"/>
    <w:uiPriority w:val="35"/>
    <w:rPr>
      <w:b/>
      <w:bCs/>
      <w:color w:val="4f81bd" w:themeColor="accent1"/>
      <w:sz w:val="18"/>
      <w:szCs w:val="18"/>
    </w:rPr>
  </w:style>
  <w:style w:type="table" w:styleId="48">
    <w:name w:val="Table Grid"/>
    <w:basedOn w:val="619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8">
    <w:name w:val="List Table 7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9">
    <w:name w:val="List Table 7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50">
    <w:name w:val="List Table 7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1">
    <w:name w:val="List Table 7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2">
    <w:name w:val="List Table 7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3">
    <w:name w:val="Lined - Accent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55">
    <w:name w:val="Lined - Accent 2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6">
    <w:name w:val="Lined - Accent 3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7">
    <w:name w:val="Lined - Accent 4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8">
    <w:name w:val="Lined - Accent 5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59">
    <w:name w:val="Lined - Accent 6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0">
    <w:name w:val="Bordered &amp; Lined - Accent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62">
    <w:name w:val="Bordered &amp; Lined - Accent 2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3">
    <w:name w:val="Bordered &amp; Lined - Accent 3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4">
    <w:name w:val="Bordered &amp; Lined - Accent 4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5">
    <w:name w:val="Bordered &amp; Lined - Accent 5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66">
    <w:name w:val="Bordered &amp; Lined - Accent 6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7">
    <w:name w:val="Bordered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17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18"/>
    <w:uiPriority w:val="99"/>
    <w:unhideWhenUsed/>
    <w:rPr>
      <w:vertAlign w:val="superscript"/>
    </w:rPr>
  </w:style>
  <w:style w:type="paragraph" w:styleId="178">
    <w:name w:val="endnote text"/>
    <w:basedOn w:val="617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18"/>
    <w:uiPriority w:val="99"/>
    <w:semiHidden/>
    <w:unhideWhenUsed/>
    <w:rPr>
      <w:vertAlign w:val="superscript"/>
    </w:rPr>
  </w:style>
  <w:style w:type="paragraph" w:styleId="181">
    <w:name w:val="toc 1"/>
    <w:basedOn w:val="617"/>
    <w:next w:val="617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17"/>
    <w:next w:val="617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17"/>
    <w:next w:val="617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17"/>
    <w:next w:val="617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17"/>
    <w:next w:val="617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17"/>
    <w:next w:val="617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17"/>
    <w:next w:val="617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17"/>
    <w:next w:val="617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17"/>
    <w:next w:val="617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17"/>
    <w:next w:val="617"/>
    <w:uiPriority w:val="99"/>
    <w:unhideWhenUsed/>
    <w:pPr>
      <w:spacing w:after="0" w:afterAutospacing="0"/>
    </w:pPr>
  </w:style>
  <w:style w:type="paragraph" w:styleId="617" w:default="1">
    <w:name w:val="Normal"/>
    <w:qFormat/>
  </w:style>
  <w:style w:type="character" w:styleId="618" w:default="1">
    <w:name w:val="Default Paragraph Font"/>
    <w:uiPriority w:val="1"/>
    <w:semiHidden/>
    <w:unhideWhenUsed/>
  </w:style>
  <w:style w:type="table" w:styleId="619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20" w:default="1">
    <w:name w:val="No List"/>
    <w:uiPriority w:val="99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r7-office/2025.1.1.749</Application>
  <Company/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</dc:creator>
  <cp:keywords/>
  <dc:description/>
  <cp:lastModifiedBy>Шамиль Абдуллаев</cp:lastModifiedBy>
  <cp:revision>9</cp:revision>
  <dcterms:created xsi:type="dcterms:W3CDTF">2025-07-26T03:39:00Z</dcterms:created>
  <dcterms:modified xsi:type="dcterms:W3CDTF">2025-09-17T13:32:36Z</dcterms:modified>
</cp:coreProperties>
</file>